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1092B" w14:paraId="4BAF7E5B" w14:textId="77777777" w:rsidTr="00E531F0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300" w:type="dxa"/>
              <w:left w:w="300" w:type="dxa"/>
              <w:bottom w:w="60" w:type="dxa"/>
              <w:right w:w="300" w:type="dxa"/>
            </w:tcMar>
          </w:tcPr>
          <w:p w14:paraId="77B090CA" w14:textId="77777777" w:rsidR="00E1092B" w:rsidRDefault="00E1092B" w:rsidP="00E531F0">
            <w:pPr>
              <w:jc w:val="center"/>
            </w:pPr>
            <w:r>
              <w:rPr>
                <w:color w:val="C9A84C"/>
                <w:sz w:val="17"/>
                <w:szCs w:val="17"/>
              </w:rPr>
              <w:t>ACI — ACADEMIA CENTROAMERICANA DE INGENIO</w:t>
            </w:r>
          </w:p>
        </w:tc>
      </w:tr>
      <w:tr w:rsidR="00E1092B" w14:paraId="63C96369" w14:textId="77777777" w:rsidTr="00E531F0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60" w:type="dxa"/>
              <w:left w:w="300" w:type="dxa"/>
              <w:bottom w:w="40" w:type="dxa"/>
              <w:right w:w="300" w:type="dxa"/>
            </w:tcMar>
          </w:tcPr>
          <w:p w14:paraId="268F5555" w14:textId="77777777" w:rsidR="00E1092B" w:rsidRDefault="00E1092B" w:rsidP="00E531F0">
            <w:pPr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FICHAS TÉCNICAS DE ENTREGABLES</w:t>
            </w:r>
          </w:p>
        </w:tc>
      </w:tr>
      <w:tr w:rsidR="00E1092B" w14:paraId="1A244BFA" w14:textId="77777777" w:rsidTr="00E531F0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40" w:type="dxa"/>
              <w:left w:w="300" w:type="dxa"/>
              <w:bottom w:w="40" w:type="dxa"/>
              <w:right w:w="300" w:type="dxa"/>
            </w:tcMar>
          </w:tcPr>
          <w:p w14:paraId="3FF7A290" w14:textId="77777777" w:rsidR="00E1092B" w:rsidRDefault="00E1092B" w:rsidP="00E531F0">
            <w:pPr>
              <w:jc w:val="center"/>
            </w:pPr>
            <w:r>
              <w:rPr>
                <w:b/>
                <w:bCs/>
                <w:color w:val="C9A84C"/>
                <w:sz w:val="22"/>
                <w:szCs w:val="22"/>
              </w:rPr>
              <w:t>Tributación Empresarial Panamá 360  ·  ACI-OPT-TRIB-01  ·  2026</w:t>
            </w:r>
          </w:p>
        </w:tc>
      </w:tr>
      <w:tr w:rsidR="00E1092B" w14:paraId="35B616EB" w14:textId="77777777" w:rsidTr="00E531F0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40" w:type="dxa"/>
              <w:left w:w="300" w:type="dxa"/>
              <w:bottom w:w="300" w:type="dxa"/>
              <w:right w:w="300" w:type="dxa"/>
            </w:tcMar>
          </w:tcPr>
          <w:p w14:paraId="7D836B3E" w14:textId="77777777" w:rsidR="00E1092B" w:rsidRDefault="00E1092B" w:rsidP="00E531F0">
            <w:pPr>
              <w:jc w:val="center"/>
            </w:pPr>
            <w:r>
              <w:rPr>
                <w:color w:val="BCD9F0"/>
                <w:sz w:val="18"/>
                <w:szCs w:val="18"/>
              </w:rPr>
              <w:t>Entregables Modulares · ALS 1–4 · Capstone Plan Fiscal Empresarial</w:t>
            </w:r>
          </w:p>
        </w:tc>
      </w:tr>
    </w:tbl>
    <w:p w14:paraId="259A16B4" w14:textId="77777777" w:rsidR="00E1092B" w:rsidRDefault="00E1092B" w:rsidP="00E1092B">
      <w:pPr>
        <w:spacing w:after="2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1092B" w14:paraId="13D0B957" w14:textId="77777777" w:rsidTr="00E531F0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CCCCCC"/>
              <w:left w:val="single" w:sz="10" w:space="0" w:color="2E75B6"/>
              <w:bottom w:val="single" w:sz="4" w:space="0" w:color="CCCCCC"/>
              <w:right w:val="single" w:sz="4" w:space="0" w:color="CCCCCC"/>
            </w:tcBorders>
            <w:shd w:val="clear" w:color="auto" w:fill="D5E8F0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365CF5C" w14:textId="77777777" w:rsidR="00E1092B" w:rsidRDefault="00E1092B" w:rsidP="00E531F0">
            <w:pPr>
              <w:spacing w:before="20" w:after="20"/>
            </w:pPr>
            <w:r>
              <w:rPr>
                <w:color w:val="1F3864"/>
                <w:sz w:val="18"/>
                <w:szCs w:val="18"/>
              </w:rPr>
              <w:t>ACI Credential Policy v1.1  ·  Modelo Ingenio 360 v3.0  ·  Documento Institucional Oficial  ·  2026</w:t>
            </w:r>
          </w:p>
        </w:tc>
      </w:tr>
    </w:tbl>
    <w:p w14:paraId="2E65540E" w14:textId="77777777" w:rsidR="00E1092B" w:rsidRDefault="00E1092B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1092B" w14:paraId="040D1D48" w14:textId="77777777" w:rsidTr="00E531F0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6064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E71EFE6" w14:textId="77777777" w:rsidR="00E1092B" w:rsidRDefault="00E1092B" w:rsidP="00E531F0">
            <w:r>
              <w:rPr>
                <w:b/>
                <w:bCs/>
                <w:color w:val="FFFFFF"/>
                <w:sz w:val="26"/>
                <w:szCs w:val="26"/>
              </w:rPr>
              <w:t>ALS 3 — Brief del Capstone — Módulo 3</w:t>
            </w:r>
          </w:p>
        </w:tc>
      </w:tr>
    </w:tbl>
    <w:p w14:paraId="0628F4A7" w14:textId="77777777" w:rsidR="00E1092B" w:rsidRDefault="00E1092B" w:rsidP="00E1092B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E1092B" w14:paraId="7A23BC2C" w14:textId="77777777" w:rsidTr="00E531F0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8F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C3E658F" w14:textId="77777777" w:rsidR="00E1092B" w:rsidRDefault="00E1092B" w:rsidP="00E531F0">
            <w:r>
              <w:rPr>
                <w:b/>
                <w:bCs/>
                <w:color w:val="1F3864"/>
                <w:sz w:val="18"/>
                <w:szCs w:val="18"/>
              </w:rPr>
              <w:t>Campo</w:t>
            </w:r>
          </w:p>
        </w:tc>
        <w:tc>
          <w:tcPr>
            <w:tcW w:w="74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0CB1650" w14:textId="77777777" w:rsidR="00E1092B" w:rsidRDefault="00E1092B" w:rsidP="00E531F0">
            <w:r>
              <w:rPr>
                <w:color w:val="000000"/>
                <w:sz w:val="18"/>
                <w:szCs w:val="18"/>
              </w:rPr>
              <w:t>Detalle</w:t>
            </w:r>
          </w:p>
        </w:tc>
      </w:tr>
      <w:tr w:rsidR="00E1092B" w14:paraId="453A7933" w14:textId="77777777" w:rsidTr="00E531F0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8F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7F6DE44" w14:textId="77777777" w:rsidR="00E1092B" w:rsidRDefault="00E1092B" w:rsidP="00E531F0">
            <w:r>
              <w:rPr>
                <w:b/>
                <w:bCs/>
                <w:color w:val="1F3864"/>
                <w:sz w:val="18"/>
                <w:szCs w:val="18"/>
              </w:rPr>
              <w:t>Consigna completa</w:t>
            </w:r>
          </w:p>
        </w:tc>
        <w:tc>
          <w:tcPr>
            <w:tcW w:w="74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4B9C153" w14:textId="77777777" w:rsidR="00E1092B" w:rsidRDefault="00E1092B" w:rsidP="00E531F0">
            <w:r>
              <w:rPr>
                <w:color w:val="000000"/>
                <w:sz w:val="18"/>
                <w:szCs w:val="18"/>
              </w:rPr>
              <w:t>¿Qué aspecto tributario de tu empresa va a transformar el Plan Fiscal Empresarial? Define: (1) alcance del Plan Fiscal — qué módulos son más críticos para resolver tu problema tributario, (2) criterio de éxito de cada sección, (3) relación entre los entregables M1–M2 ya construidos y el plan final. Entrega mínima: 400 palabras + índice tentativo del Plan Fiscal.</w:t>
            </w:r>
          </w:p>
        </w:tc>
      </w:tr>
      <w:tr w:rsidR="00E1092B" w14:paraId="3D91CFD5" w14:textId="77777777" w:rsidTr="00E531F0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8F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F487084" w14:textId="77777777" w:rsidR="00E1092B" w:rsidRDefault="00E1092B" w:rsidP="00E531F0">
            <w:r>
              <w:rPr>
                <w:b/>
                <w:bCs/>
                <w:color w:val="1F3864"/>
                <w:sz w:val="18"/>
                <w:szCs w:val="18"/>
              </w:rPr>
              <w:t>Output al portafolio</w:t>
            </w:r>
          </w:p>
        </w:tc>
        <w:tc>
          <w:tcPr>
            <w:tcW w:w="74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2F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91173BC" w14:textId="77777777" w:rsidR="00E1092B" w:rsidRDefault="00E1092B" w:rsidP="00E531F0">
            <w:r>
              <w:rPr>
                <w:color w:val="000000"/>
                <w:sz w:val="18"/>
                <w:szCs w:val="18"/>
              </w:rPr>
              <w:t>Brief del Capstone: alcance, criterios de éxito por sección, relación con los 6 entregables. Condición habilitante para presentar el capstone en Semana 7. Sin ALS 3 aprobado, el capstone no se puede defender.</w:t>
            </w:r>
          </w:p>
        </w:tc>
      </w:tr>
      <w:tr w:rsidR="00E1092B" w14:paraId="20DDDC96" w14:textId="77777777" w:rsidTr="00E531F0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8F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DDF04BC" w14:textId="77777777" w:rsidR="00E1092B" w:rsidRDefault="00E1092B" w:rsidP="00E531F0">
            <w:r>
              <w:rPr>
                <w:b/>
                <w:bCs/>
                <w:color w:val="1F3864"/>
                <w:sz w:val="18"/>
                <w:szCs w:val="18"/>
              </w:rPr>
              <w:t>Fecha límite de entrega</w:t>
            </w:r>
          </w:p>
        </w:tc>
        <w:tc>
          <w:tcPr>
            <w:tcW w:w="74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FC5586C" w14:textId="77777777" w:rsidR="00E1092B" w:rsidRDefault="00E1092B" w:rsidP="00E531F0">
            <w:r>
              <w:rPr>
                <w:color w:val="000000"/>
                <w:sz w:val="18"/>
                <w:szCs w:val="18"/>
              </w:rPr>
              <w:t>Antes de la sesión LIVE 7 (inicio de M4)</w:t>
            </w:r>
          </w:p>
        </w:tc>
      </w:tr>
      <w:tr w:rsidR="00E1092B" w14:paraId="6BD68639" w14:textId="77777777" w:rsidTr="00E531F0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8F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A64268D" w14:textId="77777777" w:rsidR="00E1092B" w:rsidRDefault="00E1092B" w:rsidP="00E531F0">
            <w:r>
              <w:rPr>
                <w:b/>
                <w:bCs/>
                <w:color w:val="1F3864"/>
                <w:sz w:val="18"/>
                <w:szCs w:val="18"/>
              </w:rPr>
              <w:t>Formato de entrega</w:t>
            </w:r>
          </w:p>
        </w:tc>
        <w:tc>
          <w:tcPr>
            <w:tcW w:w="74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2F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F27FB09" w14:textId="77777777" w:rsidR="00E1092B" w:rsidRDefault="00E1092B" w:rsidP="00E531F0">
            <w:r>
              <w:rPr>
                <w:color w:val="000000"/>
                <w:sz w:val="18"/>
                <w:szCs w:val="18"/>
              </w:rPr>
              <w:t>PDF subido en TutorLMS (Assignment). Nombre del archivo: ALS3_BriefCapstone_[Apellido]_[Nombre].pdf</w:t>
            </w:r>
          </w:p>
        </w:tc>
      </w:tr>
      <w:tr w:rsidR="00E1092B" w14:paraId="3F0F51A4" w14:textId="77777777" w:rsidTr="00E531F0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5E8F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FE81F96" w14:textId="77777777" w:rsidR="00E1092B" w:rsidRDefault="00E1092B" w:rsidP="00E531F0">
            <w:r>
              <w:rPr>
                <w:b/>
                <w:bCs/>
                <w:color w:val="1F3864"/>
                <w:sz w:val="18"/>
                <w:szCs w:val="18"/>
              </w:rPr>
              <w:t>Extensión mínima</w:t>
            </w:r>
          </w:p>
        </w:tc>
        <w:tc>
          <w:tcPr>
            <w:tcW w:w="74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710801B" w14:textId="77777777" w:rsidR="00E1092B" w:rsidRDefault="00E1092B" w:rsidP="00E531F0">
            <w:r>
              <w:rPr>
                <w:color w:val="000000"/>
                <w:sz w:val="18"/>
                <w:szCs w:val="18"/>
              </w:rPr>
              <w:t>400 palabras + índice tentativo del Plan Fiscal</w:t>
            </w:r>
          </w:p>
        </w:tc>
      </w:tr>
    </w:tbl>
    <w:p w14:paraId="49BBE582" w14:textId="77777777" w:rsidR="00E1092B" w:rsidRDefault="00E1092B" w:rsidP="00E1092B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1092B" w14:paraId="381E41B4" w14:textId="77777777" w:rsidTr="00E531F0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5B6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8607967" w14:textId="77777777" w:rsidR="00E1092B" w:rsidRDefault="00E1092B" w:rsidP="00E531F0">
            <w:r>
              <w:rPr>
                <w:b/>
                <w:bCs/>
                <w:color w:val="FFFFFF"/>
                <w:sz w:val="22"/>
                <w:szCs w:val="22"/>
              </w:rPr>
              <w:t>¿Cómo escribir un ALS que apruebe?</w:t>
            </w:r>
          </w:p>
        </w:tc>
      </w:tr>
    </w:tbl>
    <w:p w14:paraId="7BCB75B2" w14:textId="77777777" w:rsidR="00E1092B" w:rsidRDefault="00E1092B" w:rsidP="00E1092B">
      <w:pPr>
        <w:spacing w:after="80"/>
      </w:pPr>
    </w:p>
    <w:p w14:paraId="476F2FAA" w14:textId="77777777" w:rsidR="00E1092B" w:rsidRDefault="00E1092B" w:rsidP="00E1092B">
      <w:pPr>
        <w:spacing w:before="30" w:after="30"/>
        <w:ind w:left="400"/>
      </w:pPr>
      <w:r>
        <w:rPr>
          <w:color w:val="000000"/>
          <w:sz w:val="18"/>
          <w:szCs w:val="18"/>
        </w:rPr>
        <w:t>•  El índice tentativo no tiene que ser definitivo — puede cambiar. Lo que no puede cambiar es que exista.</w:t>
      </w:r>
    </w:p>
    <w:p w14:paraId="0F846C4B" w14:textId="77777777" w:rsidR="00E1092B" w:rsidRDefault="00E1092B" w:rsidP="00E1092B">
      <w:pPr>
        <w:spacing w:before="30" w:after="30"/>
        <w:ind w:left="400"/>
      </w:pPr>
      <w:r>
        <w:rPr>
          <w:color w:val="000000"/>
          <w:sz w:val="18"/>
          <w:szCs w:val="18"/>
        </w:rPr>
        <w:t>•  Los criterios de éxito deben ser medibles: '¿cómo sabrías que esta sección está bien hecha?'</w:t>
      </w:r>
    </w:p>
    <w:p w14:paraId="663B436C" w14:textId="77777777" w:rsidR="00E1092B" w:rsidRDefault="00E1092B" w:rsidP="00E1092B">
      <w:pPr>
        <w:spacing w:before="30" w:after="30"/>
        <w:ind w:left="400"/>
      </w:pPr>
      <w:r>
        <w:rPr>
          <w:color w:val="000000"/>
          <w:sz w:val="18"/>
          <w:szCs w:val="18"/>
        </w:rPr>
        <w:t>•  Conecta los entregables M1 y M2 ya construidos: el Brief describe cómo esos documentos alimentan las secciones del Capstone.</w:t>
      </w:r>
    </w:p>
    <w:p w14:paraId="0A967FB2" w14:textId="77777777" w:rsidR="00E1092B" w:rsidRDefault="00E1092B" w:rsidP="00E1092B">
      <w:pPr>
        <w:spacing w:before="30" w:after="30"/>
        <w:ind w:left="400"/>
      </w:pPr>
      <w:r>
        <w:rPr>
          <w:color w:val="000000"/>
          <w:sz w:val="18"/>
          <w:szCs w:val="18"/>
        </w:rPr>
        <w:t>•  El facilitador revisa este ALS en LIVE 7: vengan con el brief listo para defender en 2–3 minutos.</w:t>
      </w:r>
    </w:p>
    <w:p w14:paraId="4AAD9400" w14:textId="77777777" w:rsidR="00E1092B" w:rsidRDefault="00E1092B" w:rsidP="00E1092B">
      <w:pPr>
        <w:spacing w:after="200"/>
      </w:pPr>
    </w:p>
    <w:p w14:paraId="5A7116AD" w14:textId="77777777" w:rsidR="00E1092B" w:rsidRDefault="00E1092B"/>
    <w:sectPr w:rsidR="00E109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92B"/>
    <w:rsid w:val="008C4064"/>
    <w:rsid w:val="00E1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DE55179"/>
  <w15:chartTrackingRefBased/>
  <w15:docId w15:val="{8EDE712F-6DA1-C04E-91C4-47F8D8212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092B"/>
    <w:pPr>
      <w:spacing w:after="0" w:line="280" w:lineRule="auto"/>
    </w:pPr>
    <w:rPr>
      <w:rFonts w:ascii="Arial" w:eastAsia="Arial" w:hAnsi="Arial" w:cs="Arial"/>
      <w:kern w:val="0"/>
      <w:sz w:val="20"/>
      <w:szCs w:val="2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109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109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09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09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09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092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1092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1092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1092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09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109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09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09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092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09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1092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109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109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109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10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92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E10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1092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1092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1092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1092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109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1092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109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 Joel Diaz Rodriguez</dc:creator>
  <cp:keywords/>
  <dc:description/>
  <cp:lastModifiedBy>Kelvin Joel Diaz Rodriguez</cp:lastModifiedBy>
  <cp:revision>1</cp:revision>
  <cp:lastPrinted>2026-07-17T14:03:00Z</cp:lastPrinted>
  <dcterms:created xsi:type="dcterms:W3CDTF">2026-07-17T14:01:00Z</dcterms:created>
  <dcterms:modified xsi:type="dcterms:W3CDTF">2026-07-17T14:05:00Z</dcterms:modified>
</cp:coreProperties>
</file>